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F9A" w:rsidRPr="009B7616" w:rsidRDefault="00510F9A" w:rsidP="00510F9A">
      <w:pPr>
        <w:rPr>
          <w:b/>
          <w:sz w:val="24"/>
        </w:rPr>
      </w:pPr>
      <w:r>
        <w:rPr>
          <w:b/>
          <w:sz w:val="24"/>
        </w:rPr>
        <w:t>W</w:t>
      </w:r>
      <w:r w:rsidRPr="009B7616">
        <w:rPr>
          <w:b/>
          <w:sz w:val="24"/>
        </w:rPr>
        <w:t xml:space="preserve"> … PLUS TT</w:t>
      </w:r>
    </w:p>
    <w:p w:rsidR="00510F9A" w:rsidRDefault="00510F9A" w:rsidP="00510F9A">
      <w:pPr>
        <w:rPr>
          <w:sz w:val="24"/>
        </w:rPr>
      </w:pPr>
    </w:p>
    <w:p w:rsidR="00510F9A" w:rsidRDefault="00510F9A" w:rsidP="00510F9A">
      <w:pPr>
        <w:jc w:val="both"/>
        <w:rPr>
          <w:sz w:val="24"/>
        </w:rPr>
      </w:pPr>
      <w:r>
        <w:rPr>
          <w:sz w:val="24"/>
        </w:rPr>
        <w:t xml:space="preserve">Selbsttragender Rollladenkasten aus </w:t>
      </w:r>
      <w:proofErr w:type="spellStart"/>
      <w:r>
        <w:rPr>
          <w:sz w:val="24"/>
        </w:rPr>
        <w:t>BEROpor</w:t>
      </w:r>
      <w:proofErr w:type="spellEnd"/>
      <w:r>
        <w:rPr>
          <w:sz w:val="24"/>
        </w:rPr>
        <w:t xml:space="preserve">-Leichtbeton für ein Wärmedämmverbundsystem, Montageöffnung innen/unten, mit verstärkter Innendämmung und thermischer Trennung aus </w:t>
      </w:r>
      <w:r w:rsidR="00B64DDB">
        <w:rPr>
          <w:sz w:val="24"/>
        </w:rPr>
        <w:t>BERO-</w:t>
      </w:r>
      <w:proofErr w:type="spellStart"/>
      <w:r w:rsidR="00B64DDB">
        <w:rPr>
          <w:sz w:val="24"/>
        </w:rPr>
        <w:t>Porozell</w:t>
      </w:r>
      <w:proofErr w:type="spellEnd"/>
      <w:r w:rsidR="00B64DDB">
        <w:rPr>
          <w:sz w:val="24"/>
        </w:rPr>
        <w:t xml:space="preserve"> 031</w:t>
      </w:r>
      <w:r>
        <w:rPr>
          <w:sz w:val="24"/>
        </w:rPr>
        <w:t>, Kunststoffabschlussprofil innen inklusive Putzeinsteckschiene mit 15 mm Überstand (optional 20 mm), gedämmte Kopfteile mit Stehbolzen zur Aufnahme der Lagerhalter, Schallschutzklasse 5, Brandschutzklasse B 1, den Anforderungen nach EnEV 2016 sowie der DIN 4108-Bbl.2:2006 entsprechend</w:t>
      </w:r>
    </w:p>
    <w:p w:rsidR="00510F9A" w:rsidRDefault="00510F9A" w:rsidP="00510F9A">
      <w:pPr>
        <w:rPr>
          <w:sz w:val="24"/>
        </w:rPr>
      </w:pPr>
    </w:p>
    <w:p w:rsidR="00510F9A" w:rsidRDefault="00510F9A" w:rsidP="00510F9A">
      <w:pPr>
        <w:rPr>
          <w:sz w:val="24"/>
        </w:rPr>
      </w:pPr>
      <w:r>
        <w:rPr>
          <w:sz w:val="24"/>
        </w:rPr>
        <w:t>Rollladenkastenbreiten: 28,0 cm 30,0 cm, 32,0 cm, 34,5 cm, 36,5 cm, 40,0 cm</w:t>
      </w:r>
    </w:p>
    <w:p w:rsidR="00510F9A" w:rsidRDefault="00510F9A" w:rsidP="00510F9A">
      <w:pPr>
        <w:rPr>
          <w:sz w:val="24"/>
        </w:rPr>
      </w:pPr>
      <w:r>
        <w:rPr>
          <w:sz w:val="24"/>
        </w:rPr>
        <w:t>Rollladenkastenhöhe:  30,0 cm</w:t>
      </w:r>
    </w:p>
    <w:p w:rsidR="00510F9A" w:rsidRDefault="00510F9A" w:rsidP="00510F9A">
      <w:pPr>
        <w:rPr>
          <w:sz w:val="24"/>
        </w:rPr>
      </w:pPr>
      <w:r>
        <w:rPr>
          <w:sz w:val="24"/>
        </w:rPr>
        <w:t>Standardauflager: ca. 12,5 cm bei Gurt- oder Kurbelantrieb auf der Antriebseite; ca. 8,0 cm bei Elektroantrieb auf der Motorseite</w:t>
      </w:r>
    </w:p>
    <w:p w:rsidR="00510F9A" w:rsidRDefault="00510F9A" w:rsidP="00510F9A">
      <w:pPr>
        <w:rPr>
          <w:sz w:val="24"/>
        </w:rPr>
      </w:pPr>
      <w:r>
        <w:rPr>
          <w:sz w:val="24"/>
        </w:rPr>
        <w:t>Hinweis zu den Typenbezeichnungen:</w:t>
      </w:r>
    </w:p>
    <w:p w:rsidR="00510F9A" w:rsidRPr="002063B5" w:rsidRDefault="00510F9A" w:rsidP="00510F9A">
      <w:pPr>
        <w:rPr>
          <w:sz w:val="10"/>
          <w:szCs w:val="10"/>
        </w:rPr>
      </w:pPr>
    </w:p>
    <w:p w:rsidR="00510F9A" w:rsidRDefault="00510F9A" w:rsidP="00510F9A">
      <w:pPr>
        <w:jc w:val="both"/>
        <w:rPr>
          <w:sz w:val="24"/>
        </w:rPr>
      </w:pPr>
      <w:r>
        <w:rPr>
          <w:sz w:val="24"/>
        </w:rPr>
        <w:t>Die dreistellige Ziffernfolge in der Typenbezeichnung gibt jeweils die Breite des Rollladen-kastens an. Zum Beispiel W 365 PLUS TT steht als Bezeichnung für einen 36,5 cm breiten Rollladenkasten. Abweichende Abmessungen auf Anfrage.</w:t>
      </w:r>
    </w:p>
    <w:p w:rsidR="00510F9A" w:rsidRPr="006F18E8" w:rsidRDefault="00510F9A" w:rsidP="00510F9A">
      <w:pPr>
        <w:rPr>
          <w:sz w:val="10"/>
          <w:szCs w:val="10"/>
        </w:rPr>
      </w:pPr>
    </w:p>
    <w:p w:rsidR="00B64DDB" w:rsidRDefault="00B64DDB" w:rsidP="00B64DDB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W</w:t>
      </w:r>
      <w:r>
        <w:rPr>
          <w:sz w:val="24"/>
        </w:rPr>
        <w:tab/>
        <w:t>PLUS TT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B64DDB" w:rsidRPr="00B35F01" w:rsidRDefault="00B64DDB" w:rsidP="00B64DDB"/>
    <w:p w:rsidR="00B64DDB" w:rsidRPr="00203F8E" w:rsidRDefault="00B64DDB" w:rsidP="00B64DDB">
      <w:pPr>
        <w:spacing w:after="240"/>
        <w:rPr>
          <w:b/>
          <w:sz w:val="24"/>
        </w:rPr>
      </w:pPr>
      <w:r w:rsidRPr="00AF15C6">
        <w:rPr>
          <w:b/>
          <w:sz w:val="24"/>
        </w:rPr>
        <w:t>Zusatzleistungen (optional)</w:t>
      </w:r>
    </w:p>
    <w:p w:rsidR="00B64DDB" w:rsidRPr="00203F8E" w:rsidRDefault="00B64DDB" w:rsidP="00B64DDB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Lager und Welle (vormontiert), Durchführung gebohrt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B64DDB" w:rsidRDefault="00B64DDB" w:rsidP="00B64DDB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</w:r>
      <w:proofErr w:type="spellStart"/>
      <w:r>
        <w:rPr>
          <w:sz w:val="24"/>
        </w:rPr>
        <w:t>DiHa</w:t>
      </w:r>
      <w:proofErr w:type="spellEnd"/>
      <w:r>
        <w:rPr>
          <w:sz w:val="24"/>
        </w:rPr>
        <w:t xml:space="preserve"> Gurtführung oder EVS-Elektroverteilerdose (lose)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B64DDB" w:rsidRDefault="00B64DDB" w:rsidP="00B64DDB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BERO GWS Beton-</w:t>
      </w:r>
      <w:proofErr w:type="spellStart"/>
      <w:r>
        <w:rPr>
          <w:sz w:val="24"/>
        </w:rPr>
        <w:t>Gutwicklerstein</w:t>
      </w:r>
      <w:proofErr w:type="spellEnd"/>
      <w:r>
        <w:rPr>
          <w:sz w:val="24"/>
        </w:rPr>
        <w:t xml:space="preserve"> T 150/175/200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B64DDB" w:rsidRDefault="00B64DDB" w:rsidP="00B64DDB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DIHA ESM-Gurtkasten </w:t>
      </w:r>
      <w:proofErr w:type="spellStart"/>
      <w:r>
        <w:rPr>
          <w:sz w:val="24"/>
        </w:rPr>
        <w:t>Vario</w:t>
      </w:r>
      <w:proofErr w:type="spellEnd"/>
    </w:p>
    <w:p w:rsidR="00B64DDB" w:rsidRPr="00203F8E" w:rsidRDefault="00B64DDB" w:rsidP="00B64DDB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H 249 mm/B 120 mm/T 240 mm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B64DDB" w:rsidRPr="00203F8E" w:rsidRDefault="00B64DDB" w:rsidP="00B64DDB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Abweichende Kastenhöhe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B64DDB" w:rsidRDefault="00B64DDB" w:rsidP="00B64DDB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B64DDB" w:rsidRPr="00203F8E" w:rsidRDefault="00B64DDB" w:rsidP="00B64DDB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&lt;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B64DDB" w:rsidRDefault="00B64DDB" w:rsidP="00B64DDB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B64DDB" w:rsidRPr="00203F8E" w:rsidRDefault="00B64DDB" w:rsidP="00B64DDB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&gt;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B64DDB" w:rsidRDefault="00B64DDB" w:rsidP="00B64DDB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Zusatzaufhängbügel bei Einbausituationen </w:t>
      </w:r>
    </w:p>
    <w:p w:rsidR="00B64DDB" w:rsidRPr="00203F8E" w:rsidRDefault="00B64DDB" w:rsidP="00B64DDB">
      <w:pPr>
        <w:spacing w:line="360" w:lineRule="auto"/>
        <w:ind w:left="708" w:firstLine="708"/>
        <w:rPr>
          <w:sz w:val="24"/>
        </w:rPr>
      </w:pPr>
      <w:r>
        <w:rPr>
          <w:sz w:val="24"/>
        </w:rPr>
        <w:t>ohne seitliches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B64DDB" w:rsidRPr="00203F8E" w:rsidRDefault="00B64DDB" w:rsidP="00B64DDB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Gehrungsschnitt </w:t>
      </w:r>
      <w:proofErr w:type="spellStart"/>
      <w:r>
        <w:rPr>
          <w:sz w:val="24"/>
        </w:rPr>
        <w:t>incl</w:t>
      </w:r>
      <w:proofErr w:type="spellEnd"/>
      <w:r>
        <w:rPr>
          <w:sz w:val="24"/>
        </w:rPr>
        <w:t xml:space="preserve"> Aufhängbügel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 xml:space="preserve">, netto </w:t>
      </w:r>
    </w:p>
    <w:p w:rsidR="00B64DDB" w:rsidRPr="00203F8E" w:rsidRDefault="00B64DDB" w:rsidP="00B64DDB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Mit Eckschnitt bei 2 Kästen auf einem Pfeiler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B64DDB" w:rsidRPr="00203F8E" w:rsidRDefault="00B64DDB" w:rsidP="00B64DDB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werkseitig montierte Auflagerdämmung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€/Paar, netto</w:t>
      </w:r>
    </w:p>
    <w:p w:rsidR="00B64DDB" w:rsidRPr="00203F8E" w:rsidRDefault="00B64DDB" w:rsidP="00B64DDB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schmales Endstück bei verkürztem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B64DDB" w:rsidRPr="00203F8E" w:rsidRDefault="00B64DDB" w:rsidP="00B64DDB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De</w:t>
      </w:r>
      <w:r w:rsidR="001D7D5E">
        <w:rPr>
          <w:sz w:val="24"/>
        </w:rPr>
        <w:t>ckel für Rollladenkästen TYP PLUS</w:t>
      </w: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C70BF5" w:rsidRDefault="00C70BF5" w:rsidP="00B64DDB"/>
    <w:sectPr w:rsidR="00C70BF5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DDB" w:rsidRDefault="00B64DDB" w:rsidP="00B64DDB">
      <w:r>
        <w:separator/>
      </w:r>
    </w:p>
  </w:endnote>
  <w:endnote w:type="continuationSeparator" w:id="0">
    <w:p w:rsidR="00B64DDB" w:rsidRDefault="00B64DDB" w:rsidP="00B6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DDB" w:rsidRPr="00B64DDB" w:rsidRDefault="00B64DDB" w:rsidP="00B64DDB">
    <w:pPr>
      <w:pStyle w:val="Fuzeile"/>
      <w:jc w:val="right"/>
      <w:rPr>
        <w:sz w:val="16"/>
        <w:szCs w:val="16"/>
      </w:rPr>
    </w:pPr>
    <w:r w:rsidRPr="00B64DDB">
      <w:rPr>
        <w:sz w:val="16"/>
        <w:szCs w:val="16"/>
      </w:rPr>
      <w:t>Stand 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DDB" w:rsidRDefault="00B64DDB" w:rsidP="00B64DDB">
      <w:r>
        <w:separator/>
      </w:r>
    </w:p>
  </w:footnote>
  <w:footnote w:type="continuationSeparator" w:id="0">
    <w:p w:rsidR="00B64DDB" w:rsidRDefault="00B64DDB" w:rsidP="00B64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F9A"/>
    <w:rsid w:val="001D7D5E"/>
    <w:rsid w:val="00510F9A"/>
    <w:rsid w:val="00B64DDB"/>
    <w:rsid w:val="00C7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24335"/>
  <w15:docId w15:val="{9697F6BC-C163-4169-93FD-8F939315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10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64DD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64DD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64DD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64DDB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Spaar</dc:creator>
  <cp:lastModifiedBy>Guenter Henrich</cp:lastModifiedBy>
  <cp:revision>3</cp:revision>
  <dcterms:created xsi:type="dcterms:W3CDTF">2018-12-11T15:05:00Z</dcterms:created>
  <dcterms:modified xsi:type="dcterms:W3CDTF">2021-01-14T12:04:00Z</dcterms:modified>
</cp:coreProperties>
</file>